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13" w:rsidRPr="00377010" w:rsidRDefault="00803913" w:rsidP="00803913">
      <w:pPr>
        <w:rPr>
          <w:rFonts w:asciiTheme="minorHAnsi" w:hAnsiTheme="minorHAnsi"/>
        </w:rPr>
      </w:pPr>
      <w:r w:rsidRPr="00377010">
        <w:rPr>
          <w:rFonts w:asciiTheme="minorHAnsi" w:hAnsiTheme="minorHAnsi"/>
        </w:rPr>
        <w:t>Dear Parents</w:t>
      </w:r>
    </w:p>
    <w:p w:rsidR="0038495F" w:rsidRPr="00377010" w:rsidRDefault="0038495F" w:rsidP="00803913">
      <w:pPr>
        <w:rPr>
          <w:rFonts w:asciiTheme="minorHAnsi" w:hAnsiTheme="minorHAnsi"/>
        </w:rPr>
      </w:pPr>
    </w:p>
    <w:p w:rsidR="0038495F" w:rsidRPr="00377010" w:rsidRDefault="00977B1F" w:rsidP="00803913">
      <w:pPr>
        <w:rPr>
          <w:rFonts w:asciiTheme="minorHAnsi" w:hAnsiTheme="minorHAnsi"/>
        </w:rPr>
      </w:pPr>
      <w:r w:rsidRPr="00377010">
        <w:rPr>
          <w:rFonts w:asciiTheme="minorHAnsi" w:hAnsiTheme="minorHAnsi"/>
        </w:rPr>
        <w:t xml:space="preserve">This is the second update </w:t>
      </w:r>
      <w:r w:rsidR="003C4126">
        <w:rPr>
          <w:rFonts w:asciiTheme="minorHAnsi" w:hAnsiTheme="minorHAnsi"/>
        </w:rPr>
        <w:t xml:space="preserve">for parents </w:t>
      </w:r>
      <w:r w:rsidRPr="00377010">
        <w:rPr>
          <w:rFonts w:asciiTheme="minorHAnsi" w:hAnsiTheme="minorHAnsi"/>
        </w:rPr>
        <w:t>regardi</w:t>
      </w:r>
      <w:r w:rsidR="001D3468" w:rsidRPr="00377010">
        <w:rPr>
          <w:rFonts w:asciiTheme="minorHAnsi" w:hAnsiTheme="minorHAnsi"/>
        </w:rPr>
        <w:t>ng changes in education which will come into effect over the next 3 years.</w:t>
      </w:r>
    </w:p>
    <w:p w:rsidR="00661ADE" w:rsidRPr="00377010" w:rsidRDefault="00661ADE">
      <w:pPr>
        <w:rPr>
          <w:rFonts w:asciiTheme="minorHAnsi" w:hAnsiTheme="minorHAnsi"/>
        </w:rPr>
      </w:pPr>
    </w:p>
    <w:p w:rsidR="00661ADE" w:rsidRPr="00377010" w:rsidRDefault="006143EF" w:rsidP="00661A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Last week we began to examine the </w:t>
      </w:r>
      <w:r w:rsidR="00661ADE" w:rsidRPr="00377010">
        <w:rPr>
          <w:rFonts w:asciiTheme="minorHAnsi" w:hAnsiTheme="minorHAnsi"/>
        </w:rPr>
        <w:t>4 main influences facing primary education.</w:t>
      </w:r>
    </w:p>
    <w:p w:rsidR="00661ADE" w:rsidRPr="00377010" w:rsidRDefault="00661ADE" w:rsidP="00661ADE">
      <w:pPr>
        <w:jc w:val="both"/>
        <w:rPr>
          <w:rFonts w:asciiTheme="minorHAnsi" w:hAnsiTheme="minorHAnsi"/>
        </w:rPr>
      </w:pPr>
    </w:p>
    <w:p w:rsidR="00661ADE" w:rsidRPr="00377010" w:rsidRDefault="00661ADE" w:rsidP="00661ADE">
      <w:pPr>
        <w:jc w:val="both"/>
        <w:rPr>
          <w:rFonts w:asciiTheme="minorHAnsi" w:hAnsiTheme="minorHAnsi"/>
        </w:rPr>
      </w:pPr>
      <w:r w:rsidRPr="00377010">
        <w:rPr>
          <w:rFonts w:asciiTheme="minorHAnsi" w:hAnsiTheme="minorHAnsi"/>
        </w:rPr>
        <w:t xml:space="preserve">1. </w:t>
      </w:r>
      <w:r w:rsidRPr="00377010">
        <w:rPr>
          <w:rFonts w:asciiTheme="minorHAnsi" w:hAnsiTheme="minorHAnsi"/>
          <w:u w:val="single"/>
        </w:rPr>
        <w:t>Globally</w:t>
      </w:r>
      <w:r w:rsidRPr="00377010">
        <w:rPr>
          <w:rFonts w:asciiTheme="minorHAnsi" w:hAnsiTheme="minorHAnsi"/>
        </w:rPr>
        <w:t xml:space="preserve"> – </w:t>
      </w:r>
      <w:r w:rsidRPr="00377010">
        <w:rPr>
          <w:rFonts w:asciiTheme="minorHAnsi" w:hAnsiTheme="minorHAnsi"/>
          <w:b/>
        </w:rPr>
        <w:t>21</w:t>
      </w:r>
      <w:r w:rsidRPr="00377010">
        <w:rPr>
          <w:rFonts w:asciiTheme="minorHAnsi" w:hAnsiTheme="minorHAnsi"/>
          <w:b/>
          <w:vertAlign w:val="superscript"/>
        </w:rPr>
        <w:t>st</w:t>
      </w:r>
      <w:r w:rsidRPr="00377010">
        <w:rPr>
          <w:rFonts w:asciiTheme="minorHAnsi" w:hAnsiTheme="minorHAnsi"/>
          <w:b/>
        </w:rPr>
        <w:t xml:space="preserve"> century learning/ generational change</w:t>
      </w:r>
      <w:r w:rsidRPr="00377010">
        <w:rPr>
          <w:rFonts w:asciiTheme="minorHAnsi" w:hAnsiTheme="minorHAnsi"/>
        </w:rPr>
        <w:t>-</w:t>
      </w:r>
    </w:p>
    <w:p w:rsidR="00661ADE" w:rsidRPr="00377010" w:rsidRDefault="00661ADE" w:rsidP="00661ADE">
      <w:pPr>
        <w:jc w:val="both"/>
        <w:rPr>
          <w:rFonts w:asciiTheme="minorHAnsi" w:hAnsiTheme="minorHAnsi"/>
          <w:b/>
        </w:rPr>
      </w:pPr>
      <w:r w:rsidRPr="00377010">
        <w:rPr>
          <w:rFonts w:asciiTheme="minorHAnsi" w:hAnsiTheme="minorHAnsi"/>
        </w:rPr>
        <w:t xml:space="preserve">2. </w:t>
      </w:r>
      <w:r w:rsidRPr="00377010">
        <w:rPr>
          <w:rFonts w:asciiTheme="minorHAnsi" w:hAnsiTheme="minorHAnsi"/>
          <w:u w:val="single"/>
        </w:rPr>
        <w:t>National level-</w:t>
      </w:r>
      <w:r w:rsidRPr="00377010">
        <w:rPr>
          <w:rFonts w:asciiTheme="minorHAnsi" w:hAnsiTheme="minorHAnsi"/>
        </w:rPr>
        <w:t xml:space="preserve"> </w:t>
      </w:r>
      <w:r w:rsidRPr="00377010">
        <w:rPr>
          <w:rFonts w:asciiTheme="minorHAnsi" w:hAnsiTheme="minorHAnsi"/>
          <w:b/>
        </w:rPr>
        <w:t xml:space="preserve">The Australian Curriculum </w:t>
      </w:r>
    </w:p>
    <w:p w:rsidR="00661ADE" w:rsidRPr="00377010" w:rsidRDefault="00661ADE" w:rsidP="00661ADE">
      <w:pPr>
        <w:jc w:val="both"/>
        <w:rPr>
          <w:rFonts w:asciiTheme="minorHAnsi" w:hAnsiTheme="minorHAnsi"/>
        </w:rPr>
      </w:pPr>
      <w:r w:rsidRPr="00377010">
        <w:rPr>
          <w:rFonts w:asciiTheme="minorHAnsi" w:hAnsiTheme="minorHAnsi"/>
        </w:rPr>
        <w:t xml:space="preserve">3. </w:t>
      </w:r>
      <w:r w:rsidRPr="00377010">
        <w:rPr>
          <w:rFonts w:asciiTheme="minorHAnsi" w:hAnsiTheme="minorHAnsi"/>
          <w:u w:val="single"/>
        </w:rPr>
        <w:t>State Level-</w:t>
      </w:r>
      <w:r w:rsidRPr="00377010">
        <w:rPr>
          <w:rFonts w:asciiTheme="minorHAnsi" w:hAnsiTheme="minorHAnsi"/>
        </w:rPr>
        <w:t xml:space="preserve"> </w:t>
      </w:r>
      <w:r w:rsidR="00206393" w:rsidRPr="00377010">
        <w:rPr>
          <w:rFonts w:asciiTheme="minorHAnsi" w:hAnsiTheme="minorHAnsi"/>
          <w:b/>
        </w:rPr>
        <w:t>Local Schools, Local Decisions;</w:t>
      </w:r>
      <w:r w:rsidRPr="00377010">
        <w:rPr>
          <w:rFonts w:asciiTheme="minorHAnsi" w:hAnsiTheme="minorHAnsi"/>
          <w:b/>
        </w:rPr>
        <w:t xml:space="preserve"> Every Student, Every School</w:t>
      </w:r>
    </w:p>
    <w:p w:rsidR="00661ADE" w:rsidRPr="00377010" w:rsidRDefault="00661ADE" w:rsidP="00661ADE">
      <w:pPr>
        <w:jc w:val="both"/>
        <w:rPr>
          <w:rFonts w:asciiTheme="minorHAnsi" w:hAnsiTheme="minorHAnsi"/>
          <w:b/>
        </w:rPr>
      </w:pPr>
      <w:r w:rsidRPr="00377010">
        <w:rPr>
          <w:rFonts w:asciiTheme="minorHAnsi" w:hAnsiTheme="minorHAnsi"/>
        </w:rPr>
        <w:t xml:space="preserve">4. </w:t>
      </w:r>
      <w:r w:rsidRPr="00377010">
        <w:rPr>
          <w:rFonts w:asciiTheme="minorHAnsi" w:hAnsiTheme="minorHAnsi"/>
          <w:u w:val="single"/>
        </w:rPr>
        <w:t>School Level-</w:t>
      </w:r>
      <w:r w:rsidRPr="00377010">
        <w:rPr>
          <w:rFonts w:asciiTheme="minorHAnsi" w:hAnsiTheme="minorHAnsi"/>
        </w:rPr>
        <w:t xml:space="preserve"> new planning cycle- </w:t>
      </w:r>
      <w:r w:rsidRPr="00377010">
        <w:rPr>
          <w:rFonts w:asciiTheme="minorHAnsi" w:hAnsiTheme="minorHAnsi"/>
          <w:b/>
        </w:rPr>
        <w:t>Strategic Directions 2012-2014</w:t>
      </w:r>
      <w:r w:rsidRPr="00377010">
        <w:rPr>
          <w:rFonts w:asciiTheme="minorHAnsi" w:hAnsiTheme="minorHAnsi"/>
        </w:rPr>
        <w:t xml:space="preserve"> - </w:t>
      </w:r>
      <w:r w:rsidRPr="00377010">
        <w:rPr>
          <w:rFonts w:asciiTheme="minorHAnsi" w:hAnsiTheme="minorHAnsi"/>
          <w:b/>
        </w:rPr>
        <w:t>School Plan 2012-2014</w:t>
      </w:r>
      <w:r w:rsidR="00206393" w:rsidRPr="00377010">
        <w:rPr>
          <w:rFonts w:asciiTheme="minorHAnsi" w:hAnsiTheme="minorHAnsi"/>
          <w:b/>
        </w:rPr>
        <w:t xml:space="preserve"> </w:t>
      </w:r>
    </w:p>
    <w:p w:rsidR="0038495F" w:rsidRPr="00377010" w:rsidRDefault="0038495F" w:rsidP="00661ADE">
      <w:pPr>
        <w:jc w:val="both"/>
        <w:rPr>
          <w:rFonts w:asciiTheme="minorHAnsi" w:hAnsiTheme="minorHAnsi"/>
          <w:b/>
        </w:rPr>
      </w:pPr>
    </w:p>
    <w:p w:rsidR="00A7605A" w:rsidRPr="00377010" w:rsidRDefault="0038495F" w:rsidP="0038495F">
      <w:pPr>
        <w:jc w:val="both"/>
        <w:rPr>
          <w:rFonts w:asciiTheme="minorHAnsi" w:hAnsiTheme="minorHAnsi"/>
        </w:rPr>
      </w:pPr>
      <w:r w:rsidRPr="00377010">
        <w:rPr>
          <w:rFonts w:asciiTheme="minorHAnsi" w:hAnsiTheme="minorHAnsi"/>
          <w:b/>
          <w:i/>
        </w:rPr>
        <w:t xml:space="preserve">These 4 areas demand change is undertaken within </w:t>
      </w:r>
      <w:r w:rsidR="007B4A41">
        <w:rPr>
          <w:rFonts w:asciiTheme="minorHAnsi" w:hAnsiTheme="minorHAnsi"/>
          <w:b/>
          <w:i/>
        </w:rPr>
        <w:t xml:space="preserve">all </w:t>
      </w:r>
      <w:r w:rsidRPr="00377010">
        <w:rPr>
          <w:rFonts w:asciiTheme="minorHAnsi" w:hAnsiTheme="minorHAnsi"/>
          <w:b/>
          <w:i/>
        </w:rPr>
        <w:t>schools. At Banga</w:t>
      </w:r>
      <w:r w:rsidR="00A7605A" w:rsidRPr="00377010">
        <w:rPr>
          <w:rFonts w:asciiTheme="minorHAnsi" w:hAnsiTheme="minorHAnsi"/>
          <w:b/>
          <w:i/>
        </w:rPr>
        <w:t xml:space="preserve">low PS we need to be proactive </w:t>
      </w:r>
      <w:r w:rsidRPr="00377010">
        <w:rPr>
          <w:rFonts w:asciiTheme="minorHAnsi" w:hAnsiTheme="minorHAnsi"/>
          <w:b/>
          <w:i/>
        </w:rPr>
        <w:t xml:space="preserve">and position ourselves for change. </w:t>
      </w:r>
      <w:r w:rsidR="006143EF" w:rsidRPr="006143EF">
        <w:rPr>
          <w:rFonts w:asciiTheme="minorHAnsi" w:hAnsiTheme="minorHAnsi"/>
          <w:b/>
          <w:color w:val="C00000"/>
        </w:rPr>
        <w:t>Most importantly w</w:t>
      </w:r>
      <w:r w:rsidRPr="006143EF">
        <w:rPr>
          <w:rFonts w:asciiTheme="minorHAnsi" w:hAnsiTheme="minorHAnsi"/>
          <w:b/>
          <w:color w:val="C00000"/>
        </w:rPr>
        <w:t xml:space="preserve">e need to allow for </w:t>
      </w:r>
      <w:r w:rsidR="00A7605A" w:rsidRPr="006143EF">
        <w:rPr>
          <w:rFonts w:asciiTheme="minorHAnsi" w:hAnsiTheme="minorHAnsi"/>
          <w:b/>
          <w:color w:val="C00000"/>
        </w:rPr>
        <w:t xml:space="preserve">a </w:t>
      </w:r>
      <w:r w:rsidRPr="006143EF">
        <w:rPr>
          <w:rFonts w:asciiTheme="minorHAnsi" w:hAnsiTheme="minorHAnsi"/>
          <w:b/>
          <w:color w:val="C00000"/>
        </w:rPr>
        <w:t>planned and incremental change.</w:t>
      </w:r>
      <w:r w:rsidRPr="00377010">
        <w:rPr>
          <w:rFonts w:asciiTheme="minorHAnsi" w:hAnsiTheme="minorHAnsi"/>
        </w:rPr>
        <w:t xml:space="preserve"> </w:t>
      </w:r>
    </w:p>
    <w:p w:rsidR="001D3468" w:rsidRPr="00377010" w:rsidRDefault="001D3468" w:rsidP="0038495F">
      <w:pPr>
        <w:jc w:val="both"/>
        <w:rPr>
          <w:rFonts w:asciiTheme="minorHAnsi" w:hAnsiTheme="minorHAnsi"/>
        </w:rPr>
      </w:pPr>
    </w:p>
    <w:p w:rsidR="001D3468" w:rsidRPr="003C4126" w:rsidRDefault="001D3468" w:rsidP="0038495F">
      <w:pPr>
        <w:jc w:val="both"/>
        <w:rPr>
          <w:rFonts w:asciiTheme="minorHAnsi" w:hAnsiTheme="minorHAnsi"/>
          <w:b/>
          <w:i/>
          <w:color w:val="5F8E7B" w:themeColor="text2"/>
          <w:sz w:val="28"/>
          <w:szCs w:val="28"/>
        </w:rPr>
      </w:pPr>
      <w:r w:rsidRPr="003C4126">
        <w:rPr>
          <w:rFonts w:asciiTheme="minorHAnsi" w:hAnsiTheme="minorHAnsi"/>
          <w:b/>
          <w:i/>
          <w:color w:val="5F8E7B" w:themeColor="text2"/>
        </w:rPr>
        <w:t>This week we continue to examine the</w:t>
      </w:r>
      <w:r w:rsidRPr="003C4126">
        <w:rPr>
          <w:rFonts w:asciiTheme="minorHAnsi" w:hAnsiTheme="minorHAnsi"/>
          <w:b/>
          <w:i/>
          <w:color w:val="5F8E7B" w:themeColor="text2"/>
          <w:sz w:val="28"/>
          <w:szCs w:val="28"/>
        </w:rPr>
        <w:t xml:space="preserve"> global influence of 21</w:t>
      </w:r>
      <w:r w:rsidRPr="003C4126">
        <w:rPr>
          <w:rFonts w:asciiTheme="minorHAnsi" w:hAnsiTheme="minorHAnsi"/>
          <w:b/>
          <w:i/>
          <w:color w:val="5F8E7B" w:themeColor="text2"/>
          <w:sz w:val="28"/>
          <w:szCs w:val="28"/>
          <w:vertAlign w:val="superscript"/>
        </w:rPr>
        <w:t>st</w:t>
      </w:r>
      <w:r w:rsidRPr="003C4126">
        <w:rPr>
          <w:rFonts w:asciiTheme="minorHAnsi" w:hAnsiTheme="minorHAnsi"/>
          <w:b/>
          <w:i/>
          <w:color w:val="5F8E7B" w:themeColor="text2"/>
          <w:sz w:val="28"/>
          <w:szCs w:val="28"/>
        </w:rPr>
        <w:t xml:space="preserve"> century learning.</w:t>
      </w:r>
    </w:p>
    <w:p w:rsidR="001D3468" w:rsidRPr="00377010" w:rsidRDefault="001D3468" w:rsidP="0038495F">
      <w:pPr>
        <w:jc w:val="both"/>
        <w:rPr>
          <w:rFonts w:asciiTheme="minorHAnsi" w:hAnsiTheme="minorHAnsi"/>
        </w:rPr>
      </w:pPr>
    </w:p>
    <w:p w:rsidR="001D3468" w:rsidRPr="00377010" w:rsidRDefault="001D3468" w:rsidP="001D3468">
      <w:pPr>
        <w:autoSpaceDE w:val="0"/>
        <w:autoSpaceDN w:val="0"/>
        <w:adjustRightInd w:val="0"/>
        <w:rPr>
          <w:rFonts w:asciiTheme="minorHAnsi" w:hAnsiTheme="minorHAnsi" w:cs="ArialMT"/>
          <w:lang w:eastAsia="zh-CN"/>
        </w:rPr>
      </w:pPr>
      <w:r w:rsidRPr="00377010">
        <w:rPr>
          <w:rFonts w:asciiTheme="minorHAnsi" w:hAnsiTheme="minorHAnsi" w:cs="ArialMT"/>
          <w:lang w:eastAsia="zh-CN"/>
        </w:rPr>
        <w:t xml:space="preserve">In a 21st century education system, technology must be used comprehensively and purposefully to support students in mastering the full range of </w:t>
      </w:r>
      <w:r w:rsidRPr="00377010">
        <w:rPr>
          <w:rFonts w:asciiTheme="minorHAnsi" w:hAnsiTheme="minorHAnsi" w:cs="Arial-BoldItalicMT"/>
          <w:b/>
          <w:bCs/>
          <w:i/>
          <w:iCs/>
          <w:lang w:eastAsia="zh-CN"/>
        </w:rPr>
        <w:t xml:space="preserve">what </w:t>
      </w:r>
      <w:r w:rsidRPr="00377010">
        <w:rPr>
          <w:rFonts w:asciiTheme="minorHAnsi" w:hAnsiTheme="minorHAnsi" w:cs="ArialMT"/>
          <w:lang w:eastAsia="zh-CN"/>
        </w:rPr>
        <w:t>they need to learn—core subjects, 21st century themes and 21st century skills.</w:t>
      </w:r>
    </w:p>
    <w:p w:rsidR="001D3468" w:rsidRPr="00377010" w:rsidRDefault="001D3468" w:rsidP="001D3468">
      <w:pPr>
        <w:jc w:val="both"/>
        <w:rPr>
          <w:rFonts w:asciiTheme="minorHAnsi" w:hAnsiTheme="minorHAnsi" w:cs="ArialMT"/>
          <w:lang w:eastAsia="zh-CN"/>
        </w:rPr>
      </w:pPr>
    </w:p>
    <w:p w:rsidR="00377010" w:rsidRPr="00377010" w:rsidRDefault="001D3468" w:rsidP="00765B94">
      <w:pPr>
        <w:jc w:val="both"/>
        <w:rPr>
          <w:rFonts w:asciiTheme="minorHAnsi" w:hAnsiTheme="minorHAnsi"/>
          <w:b/>
        </w:rPr>
      </w:pPr>
      <w:r w:rsidRPr="00377010">
        <w:rPr>
          <w:rFonts w:asciiTheme="minorHAnsi" w:hAnsiTheme="minorHAnsi"/>
          <w:b/>
        </w:rPr>
        <w:t xml:space="preserve">* Learning </w:t>
      </w:r>
      <w:r w:rsidR="00765B94">
        <w:rPr>
          <w:rFonts w:asciiTheme="minorHAnsi" w:hAnsiTheme="minorHAnsi"/>
          <w:b/>
        </w:rPr>
        <w:t xml:space="preserve">is not just about having access to technology it </w:t>
      </w:r>
      <w:r w:rsidRPr="00377010">
        <w:rPr>
          <w:rFonts w:asciiTheme="minorHAnsi" w:hAnsiTheme="minorHAnsi"/>
          <w:b/>
        </w:rPr>
        <w:t xml:space="preserve">must </w:t>
      </w:r>
      <w:r w:rsidR="00765B94">
        <w:rPr>
          <w:rFonts w:asciiTheme="minorHAnsi" w:hAnsiTheme="minorHAnsi"/>
          <w:b/>
        </w:rPr>
        <w:t xml:space="preserve">also </w:t>
      </w:r>
      <w:r w:rsidRPr="00377010">
        <w:rPr>
          <w:rFonts w:asciiTheme="minorHAnsi" w:hAnsiTheme="minorHAnsi"/>
          <w:b/>
        </w:rPr>
        <w:t>be based on the 4 C</w:t>
      </w:r>
      <w:r w:rsidR="00377010" w:rsidRPr="00377010">
        <w:rPr>
          <w:rFonts w:asciiTheme="minorHAnsi" w:hAnsiTheme="minorHAnsi"/>
          <w:b/>
        </w:rPr>
        <w:t>s</w:t>
      </w:r>
      <w:r w:rsidRPr="00377010">
        <w:rPr>
          <w:rFonts w:asciiTheme="minorHAnsi" w:hAnsiTheme="minorHAnsi"/>
          <w:b/>
        </w:rPr>
        <w:t xml:space="preserve"> of 21stC learning-:  </w:t>
      </w:r>
      <w:r w:rsidR="00377010" w:rsidRPr="00377010">
        <w:rPr>
          <w:rFonts w:asciiTheme="minorHAnsi" w:hAnsiTheme="minorHAnsi"/>
          <w:lang w:eastAsia="zh-CN"/>
        </w:rPr>
        <w:t xml:space="preserve"> </w:t>
      </w:r>
      <w:r w:rsidR="00377010" w:rsidRPr="00377010">
        <w:rPr>
          <w:rFonts w:asciiTheme="minorHAnsi" w:hAnsiTheme="minorHAnsi"/>
          <w:b/>
          <w:lang w:eastAsia="zh-CN"/>
        </w:rPr>
        <w:t>creativity, critical thinking, communication and collaboration.</w:t>
      </w:r>
    </w:p>
    <w:p w:rsidR="00377010" w:rsidRPr="00377010" w:rsidRDefault="00377010" w:rsidP="001D3468">
      <w:pPr>
        <w:jc w:val="both"/>
        <w:rPr>
          <w:rFonts w:asciiTheme="minorHAnsi" w:hAnsiTheme="minorHAnsi"/>
          <w:b/>
          <w:u w:val="single"/>
        </w:rPr>
      </w:pPr>
    </w:p>
    <w:p w:rsidR="001D3468" w:rsidRPr="00377010" w:rsidRDefault="00377010" w:rsidP="001D3468">
      <w:pPr>
        <w:jc w:val="both"/>
        <w:rPr>
          <w:rFonts w:asciiTheme="minorHAnsi" w:hAnsiTheme="minorHAnsi"/>
        </w:rPr>
      </w:pPr>
      <w:r w:rsidRPr="00377010">
        <w:rPr>
          <w:rFonts w:asciiTheme="minorHAnsi" w:hAnsiTheme="minorHAnsi"/>
        </w:rPr>
        <w:t xml:space="preserve">Learning will </w:t>
      </w:r>
      <w:r w:rsidR="003C4126">
        <w:rPr>
          <w:rFonts w:asciiTheme="minorHAnsi" w:hAnsiTheme="minorHAnsi"/>
        </w:rPr>
        <w:t xml:space="preserve">further </w:t>
      </w:r>
      <w:r w:rsidRPr="00377010">
        <w:rPr>
          <w:rFonts w:asciiTheme="minorHAnsi" w:hAnsiTheme="minorHAnsi"/>
        </w:rPr>
        <w:t xml:space="preserve">address individual needs but </w:t>
      </w:r>
      <w:r w:rsidR="00765B94">
        <w:rPr>
          <w:rFonts w:asciiTheme="minorHAnsi" w:hAnsiTheme="minorHAnsi"/>
        </w:rPr>
        <w:t>allowing students to work</w:t>
      </w:r>
      <w:r w:rsidRPr="00377010">
        <w:rPr>
          <w:rFonts w:asciiTheme="minorHAnsi" w:hAnsiTheme="minorHAnsi"/>
        </w:rPr>
        <w:t xml:space="preserve"> in teams to collaborate and use</w:t>
      </w:r>
      <w:r w:rsidR="001D3468" w:rsidRPr="00377010">
        <w:rPr>
          <w:rFonts w:asciiTheme="minorHAnsi" w:hAnsiTheme="minorHAnsi"/>
        </w:rPr>
        <w:t xml:space="preserve"> creative/critical thinking skills</w:t>
      </w:r>
      <w:r w:rsidR="00765B94">
        <w:rPr>
          <w:rFonts w:asciiTheme="minorHAnsi" w:hAnsiTheme="minorHAnsi"/>
        </w:rPr>
        <w:t xml:space="preserve"> </w:t>
      </w:r>
      <w:r w:rsidRPr="00377010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essential. The 4Cs</w:t>
      </w:r>
      <w:r w:rsidRPr="00377010">
        <w:rPr>
          <w:rFonts w:asciiTheme="minorHAnsi" w:hAnsiTheme="minorHAnsi"/>
        </w:rPr>
        <w:t xml:space="preserve"> will </w:t>
      </w:r>
      <w:r w:rsidR="003C4126">
        <w:rPr>
          <w:rFonts w:asciiTheme="minorHAnsi" w:hAnsiTheme="minorHAnsi"/>
        </w:rPr>
        <w:t>need to be explicitly taught so</w:t>
      </w:r>
      <w:r w:rsidRPr="00377010">
        <w:rPr>
          <w:rFonts w:asciiTheme="minorHAnsi" w:hAnsiTheme="minorHAnsi"/>
        </w:rPr>
        <w:t xml:space="preserve"> our stud</w:t>
      </w:r>
      <w:r w:rsidR="003C4126">
        <w:rPr>
          <w:rFonts w:asciiTheme="minorHAnsi" w:hAnsiTheme="minorHAnsi"/>
        </w:rPr>
        <w:t>ents can</w:t>
      </w:r>
      <w:r w:rsidRPr="00377010">
        <w:rPr>
          <w:rFonts w:asciiTheme="minorHAnsi" w:hAnsiTheme="minorHAnsi"/>
        </w:rPr>
        <w:t xml:space="preserve"> be </w:t>
      </w:r>
      <w:r w:rsidR="001D3468" w:rsidRPr="00377010">
        <w:rPr>
          <w:rFonts w:asciiTheme="minorHAnsi" w:hAnsiTheme="minorHAnsi"/>
        </w:rPr>
        <w:t xml:space="preserve">successful learners, confident and creative individuals and </w:t>
      </w:r>
      <w:r>
        <w:rPr>
          <w:rFonts w:asciiTheme="minorHAnsi" w:hAnsiTheme="minorHAnsi"/>
        </w:rPr>
        <w:t xml:space="preserve">active informed citizens in this </w:t>
      </w:r>
      <w:r w:rsidR="001D3468" w:rsidRPr="00377010">
        <w:rPr>
          <w:rFonts w:asciiTheme="minorHAnsi" w:hAnsiTheme="minorHAnsi"/>
        </w:rPr>
        <w:t>new century.</w:t>
      </w:r>
    </w:p>
    <w:p w:rsidR="00977B1F" w:rsidRPr="00377010" w:rsidRDefault="00977B1F" w:rsidP="0038495F">
      <w:pPr>
        <w:jc w:val="both"/>
        <w:rPr>
          <w:rFonts w:asciiTheme="minorHAnsi" w:hAnsiTheme="minorHAnsi"/>
        </w:rPr>
      </w:pPr>
    </w:p>
    <w:p w:rsidR="00977B1F" w:rsidRPr="00765B94" w:rsidRDefault="00977B1F" w:rsidP="00977B1F">
      <w:pPr>
        <w:autoSpaceDE w:val="0"/>
        <w:autoSpaceDN w:val="0"/>
        <w:adjustRightInd w:val="0"/>
        <w:rPr>
          <w:rFonts w:asciiTheme="minorHAnsi" w:hAnsiTheme="minorHAnsi" w:cs="FairfieldLH-Light"/>
          <w:b/>
          <w:i/>
          <w:lang w:eastAsia="zh-CN"/>
        </w:rPr>
      </w:pPr>
      <w:r w:rsidRPr="00377010">
        <w:rPr>
          <w:rFonts w:asciiTheme="minorHAnsi" w:hAnsiTheme="minorHAnsi" w:cs="FairfieldLH-Light"/>
          <w:b/>
          <w:i/>
          <w:lang w:eastAsia="zh-CN"/>
        </w:rPr>
        <w:t>In the 21st century, Australian schools are to be places</w:t>
      </w:r>
      <w:r w:rsidR="00765B94">
        <w:rPr>
          <w:rFonts w:asciiTheme="minorHAnsi" w:hAnsiTheme="minorHAnsi" w:cs="FairfieldLH-Light"/>
          <w:b/>
          <w:i/>
          <w:lang w:eastAsia="zh-CN"/>
        </w:rPr>
        <w:t xml:space="preserve"> </w:t>
      </w:r>
      <w:r w:rsidRPr="00377010">
        <w:rPr>
          <w:rFonts w:asciiTheme="minorHAnsi" w:hAnsiTheme="minorHAnsi" w:cs="FairfieldLH-Light"/>
          <w:lang w:eastAsia="zh-CN"/>
        </w:rPr>
        <w:t>that support learners, both to develop their capabilities for their short-term student lives and to support them to become lifelong learners</w:t>
      </w:r>
      <w:r w:rsidR="00765B94">
        <w:rPr>
          <w:rFonts w:asciiTheme="minorHAnsi" w:hAnsiTheme="minorHAnsi" w:cs="FairfieldLH-Light"/>
          <w:lang w:eastAsia="zh-CN"/>
        </w:rPr>
        <w:t>.</w:t>
      </w:r>
    </w:p>
    <w:p w:rsidR="00977B1F" w:rsidRPr="00377010" w:rsidRDefault="00977B1F" w:rsidP="00977B1F">
      <w:pPr>
        <w:jc w:val="both"/>
        <w:rPr>
          <w:rFonts w:asciiTheme="minorHAnsi" w:hAnsiTheme="minorHAnsi"/>
        </w:rPr>
      </w:pPr>
    </w:p>
    <w:p w:rsidR="00977B1F" w:rsidRPr="00377010" w:rsidRDefault="00377010" w:rsidP="00377010">
      <w:pPr>
        <w:autoSpaceDE w:val="0"/>
        <w:autoSpaceDN w:val="0"/>
        <w:adjustRightInd w:val="0"/>
        <w:rPr>
          <w:rFonts w:asciiTheme="minorHAnsi" w:hAnsiTheme="minorHAnsi" w:cs="FairfieldLH-Light"/>
          <w:lang w:eastAsia="zh-CN"/>
        </w:rPr>
      </w:pPr>
      <w:r>
        <w:rPr>
          <w:rFonts w:asciiTheme="minorHAnsi" w:hAnsiTheme="minorHAnsi" w:cs="FairfieldLH-Light"/>
          <w:lang w:eastAsia="zh-CN"/>
        </w:rPr>
        <w:t xml:space="preserve">Thus over the next few years our </w:t>
      </w:r>
      <w:r w:rsidR="00977B1F" w:rsidRPr="00377010">
        <w:rPr>
          <w:rFonts w:asciiTheme="minorHAnsi" w:hAnsiTheme="minorHAnsi" w:cs="FairfieldLH-Light"/>
          <w:lang w:eastAsia="zh-CN"/>
        </w:rPr>
        <w:t>schools are required to foster technologies-enabled teaching and learning to inspire</w:t>
      </w:r>
      <w:r>
        <w:rPr>
          <w:rFonts w:asciiTheme="minorHAnsi" w:hAnsiTheme="minorHAnsi" w:cs="FairfieldLH-Light"/>
          <w:lang w:eastAsia="zh-CN"/>
        </w:rPr>
        <w:t xml:space="preserve"> </w:t>
      </w:r>
      <w:r w:rsidR="00977B1F" w:rsidRPr="00377010">
        <w:rPr>
          <w:rFonts w:asciiTheme="minorHAnsi" w:hAnsiTheme="minorHAnsi" w:cs="FairfieldLH-Light"/>
          <w:lang w:eastAsia="zh-CN"/>
        </w:rPr>
        <w:t>students to become intellectual risk-takers and creative problem-solvers.</w:t>
      </w:r>
    </w:p>
    <w:p w:rsidR="00977B1F" w:rsidRPr="00377010" w:rsidRDefault="00977B1F" w:rsidP="00977B1F">
      <w:pPr>
        <w:pStyle w:val="Default"/>
        <w:rPr>
          <w:rFonts w:asciiTheme="minorHAnsi" w:hAnsiTheme="minorHAnsi"/>
        </w:rPr>
      </w:pPr>
    </w:p>
    <w:p w:rsidR="00977B1F" w:rsidRPr="00377010" w:rsidRDefault="00977B1F" w:rsidP="00977B1F">
      <w:pPr>
        <w:pStyle w:val="Default"/>
        <w:rPr>
          <w:rFonts w:asciiTheme="minorHAnsi" w:hAnsiTheme="minorHAnsi"/>
        </w:rPr>
      </w:pPr>
      <w:r w:rsidRPr="00377010">
        <w:rPr>
          <w:rFonts w:asciiTheme="minorHAnsi" w:hAnsiTheme="minorHAnsi"/>
        </w:rPr>
        <w:t xml:space="preserve"> We real</w:t>
      </w:r>
      <w:r w:rsidR="00377010">
        <w:rPr>
          <w:rFonts w:asciiTheme="minorHAnsi" w:hAnsiTheme="minorHAnsi"/>
        </w:rPr>
        <w:t>ise</w:t>
      </w:r>
      <w:r w:rsidRPr="00377010">
        <w:rPr>
          <w:rFonts w:asciiTheme="minorHAnsi" w:hAnsiTheme="minorHAnsi"/>
        </w:rPr>
        <w:t xml:space="preserve"> that a 21st-century learning environment i</w:t>
      </w:r>
      <w:r w:rsidR="00765B94">
        <w:rPr>
          <w:rFonts w:asciiTheme="minorHAnsi" w:hAnsiTheme="minorHAnsi"/>
        </w:rPr>
        <w:t>sn’t just about the technology; it is about</w:t>
      </w:r>
      <w:r w:rsidRPr="00377010">
        <w:rPr>
          <w:rFonts w:asciiTheme="minorHAnsi" w:hAnsiTheme="minorHAnsi"/>
        </w:rPr>
        <w:t xml:space="preserve"> </w:t>
      </w:r>
      <w:r w:rsidR="003C4126">
        <w:rPr>
          <w:rFonts w:asciiTheme="minorHAnsi" w:hAnsiTheme="minorHAnsi"/>
        </w:rPr>
        <w:t>establishing</w:t>
      </w:r>
      <w:r w:rsidRPr="00377010">
        <w:rPr>
          <w:rFonts w:asciiTheme="minorHAnsi" w:hAnsiTheme="minorHAnsi"/>
        </w:rPr>
        <w:t xml:space="preserve"> learning outcomes, and then giving the teachers the tech</w:t>
      </w:r>
      <w:r w:rsidR="00765B94">
        <w:rPr>
          <w:rFonts w:asciiTheme="minorHAnsi" w:hAnsiTheme="minorHAnsi"/>
        </w:rPr>
        <w:t>nology they need to get there.</w:t>
      </w:r>
    </w:p>
    <w:p w:rsidR="00977B1F" w:rsidRDefault="00977B1F" w:rsidP="00977B1F">
      <w:pPr>
        <w:jc w:val="both"/>
        <w:rPr>
          <w:rFonts w:asciiTheme="minorHAnsi" w:hAnsiTheme="minorHAnsi"/>
        </w:rPr>
      </w:pPr>
      <w:r w:rsidRPr="00377010">
        <w:rPr>
          <w:rFonts w:asciiTheme="minorHAnsi" w:hAnsiTheme="minorHAnsi"/>
        </w:rPr>
        <w:t>Those learning outcomes are illustrated in the graphic below. The arches of the rainbow represent 21st-century student outcomes, and the pools at the bot</w:t>
      </w:r>
      <w:r w:rsidR="00765B94">
        <w:rPr>
          <w:rFonts w:asciiTheme="minorHAnsi" w:hAnsiTheme="minorHAnsi"/>
        </w:rPr>
        <w:t>tom represent support systems. T</w:t>
      </w:r>
      <w:r w:rsidRPr="00377010">
        <w:rPr>
          <w:rFonts w:asciiTheme="minorHAnsi" w:hAnsiTheme="minorHAnsi"/>
        </w:rPr>
        <w:t>echnology is just one of the tools we use to help stu</w:t>
      </w:r>
      <w:r w:rsidR="00765B94">
        <w:rPr>
          <w:rFonts w:asciiTheme="minorHAnsi" w:hAnsiTheme="minorHAnsi"/>
        </w:rPr>
        <w:t>dents learn the 4 C</w:t>
      </w:r>
      <w:r w:rsidRPr="00377010">
        <w:rPr>
          <w:rFonts w:asciiTheme="minorHAnsi" w:hAnsiTheme="minorHAnsi"/>
        </w:rPr>
        <w:t>s—critical thinking, collaboration, communication, and creativity—along with core subjects, life skills, and information and technology skills</w:t>
      </w:r>
      <w:r w:rsidR="00765B94">
        <w:rPr>
          <w:rFonts w:asciiTheme="minorHAnsi" w:hAnsiTheme="minorHAnsi"/>
        </w:rPr>
        <w:t>.</w:t>
      </w:r>
    </w:p>
    <w:p w:rsidR="006143EF" w:rsidRDefault="006143EF" w:rsidP="00977B1F">
      <w:pPr>
        <w:jc w:val="both"/>
        <w:rPr>
          <w:rFonts w:asciiTheme="minorHAnsi" w:hAnsiTheme="minorHAnsi"/>
        </w:rPr>
      </w:pPr>
    </w:p>
    <w:p w:rsidR="006143EF" w:rsidRDefault="006143EF" w:rsidP="006143EF">
      <w:pPr>
        <w:jc w:val="center"/>
        <w:rPr>
          <w:rFonts w:asciiTheme="minorHAnsi" w:hAnsiTheme="minorHAnsi"/>
        </w:rPr>
      </w:pPr>
      <w:r w:rsidRPr="006143EF">
        <w:rPr>
          <w:rFonts w:asciiTheme="minorHAnsi" w:hAnsiTheme="minorHAnsi"/>
          <w:noProof/>
          <w:lang w:eastAsia="zh-CN"/>
        </w:rPr>
        <w:lastRenderedPageBreak/>
        <w:drawing>
          <wp:inline distT="0" distB="0" distL="0" distR="0">
            <wp:extent cx="5629275" cy="38207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94" w:rsidRDefault="00765B94" w:rsidP="00977B1F">
      <w:pPr>
        <w:jc w:val="both"/>
        <w:rPr>
          <w:rFonts w:asciiTheme="minorHAnsi" w:hAnsiTheme="minorHAnsi"/>
        </w:rPr>
      </w:pPr>
    </w:p>
    <w:p w:rsidR="00765B94" w:rsidRPr="006143EF" w:rsidRDefault="00765B94" w:rsidP="00977B1F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6143EF">
        <w:rPr>
          <w:rFonts w:asciiTheme="minorHAnsi" w:hAnsiTheme="minorHAnsi"/>
          <w:b/>
          <w:sz w:val="28"/>
          <w:szCs w:val="28"/>
        </w:rPr>
        <w:t>What are we doing at Bangalow PS to prepare for 21</w:t>
      </w:r>
      <w:r w:rsidRPr="006143EF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6143EF">
        <w:rPr>
          <w:rFonts w:asciiTheme="minorHAnsi" w:hAnsiTheme="minorHAnsi"/>
          <w:b/>
          <w:sz w:val="28"/>
          <w:szCs w:val="28"/>
        </w:rPr>
        <w:t xml:space="preserve"> century learning?</w:t>
      </w:r>
    </w:p>
    <w:p w:rsidR="00977B1F" w:rsidRDefault="00977B1F" w:rsidP="00977B1F">
      <w:pPr>
        <w:jc w:val="both"/>
        <w:rPr>
          <w:rFonts w:asciiTheme="minorHAnsi" w:hAnsiTheme="minorHAnsi"/>
          <w:b/>
          <w:i/>
        </w:rPr>
      </w:pPr>
    </w:p>
    <w:p w:rsidR="006143EF" w:rsidRDefault="00765B94" w:rsidP="00765B94">
      <w:pPr>
        <w:autoSpaceDE w:val="0"/>
        <w:autoSpaceDN w:val="0"/>
        <w:adjustRightInd w:val="0"/>
        <w:rPr>
          <w:rFonts w:asciiTheme="minorHAnsi" w:hAnsiTheme="minorHAnsi" w:cs="FairfieldLH-Light"/>
          <w:b/>
          <w:i/>
          <w:lang w:eastAsia="zh-CN"/>
        </w:rPr>
      </w:pPr>
      <w:r>
        <w:rPr>
          <w:rFonts w:asciiTheme="minorHAnsi" w:hAnsiTheme="minorHAnsi" w:cs="FairfieldLH-Light"/>
          <w:b/>
          <w:i/>
          <w:lang w:eastAsia="zh-CN"/>
        </w:rPr>
        <w:t>As a teaching staff we are positioning ourselves to gradually take on the changes needed before the introduction of the Australian C</w:t>
      </w:r>
      <w:r w:rsidR="006143EF">
        <w:rPr>
          <w:rFonts w:asciiTheme="minorHAnsi" w:hAnsiTheme="minorHAnsi" w:cs="FairfieldLH-Light"/>
          <w:b/>
          <w:i/>
          <w:lang w:eastAsia="zh-CN"/>
        </w:rPr>
        <w:t>urriculum in 2014.</w:t>
      </w:r>
    </w:p>
    <w:p w:rsidR="00765B94" w:rsidRPr="00377010" w:rsidRDefault="006143EF" w:rsidP="00765B94">
      <w:pPr>
        <w:autoSpaceDE w:val="0"/>
        <w:autoSpaceDN w:val="0"/>
        <w:adjustRightInd w:val="0"/>
        <w:rPr>
          <w:rFonts w:asciiTheme="minorHAnsi" w:hAnsiTheme="minorHAnsi" w:cs="FairfieldLH-Light"/>
          <w:lang w:eastAsia="zh-CN"/>
        </w:rPr>
      </w:pPr>
      <w:r>
        <w:rPr>
          <w:rFonts w:asciiTheme="minorHAnsi" w:hAnsiTheme="minorHAnsi" w:cs="FairfieldLH-Light"/>
          <w:lang w:eastAsia="zh-CN"/>
        </w:rPr>
        <w:t xml:space="preserve">• All </w:t>
      </w:r>
      <w:r w:rsidR="00765B94" w:rsidRPr="00377010">
        <w:rPr>
          <w:rFonts w:asciiTheme="minorHAnsi" w:hAnsiTheme="minorHAnsi" w:cs="FairfieldLH-Light"/>
          <w:lang w:eastAsia="zh-CN"/>
        </w:rPr>
        <w:t xml:space="preserve">staff see the benefits of </w:t>
      </w:r>
      <w:r>
        <w:rPr>
          <w:rFonts w:asciiTheme="minorHAnsi" w:hAnsiTheme="minorHAnsi" w:cs="FairfieldLH-Light"/>
          <w:lang w:eastAsia="zh-CN"/>
        </w:rPr>
        <w:t>and are keen to include</w:t>
      </w:r>
      <w:r w:rsidR="00765B94" w:rsidRPr="00377010">
        <w:rPr>
          <w:rFonts w:asciiTheme="minorHAnsi" w:hAnsiTheme="minorHAnsi" w:cs="FairfieldLH-Light"/>
          <w:lang w:eastAsia="zh-CN"/>
        </w:rPr>
        <w:t xml:space="preserve"> </w:t>
      </w:r>
      <w:r w:rsidR="007B4A41">
        <w:rPr>
          <w:rFonts w:asciiTheme="minorHAnsi" w:hAnsiTheme="minorHAnsi" w:cs="FairfieldLH-Light"/>
          <w:lang w:eastAsia="zh-CN"/>
        </w:rPr>
        <w:t xml:space="preserve">appropriate </w:t>
      </w:r>
      <w:r w:rsidR="00765B94" w:rsidRPr="00377010">
        <w:rPr>
          <w:rFonts w:asciiTheme="minorHAnsi" w:hAnsiTheme="minorHAnsi" w:cs="FairfieldLH-Light"/>
          <w:lang w:eastAsia="zh-CN"/>
        </w:rPr>
        <w:t>technologies in teaching and learning.</w:t>
      </w:r>
    </w:p>
    <w:p w:rsidR="00765B94" w:rsidRPr="00377010" w:rsidRDefault="006143EF" w:rsidP="00765B94">
      <w:pPr>
        <w:autoSpaceDE w:val="0"/>
        <w:autoSpaceDN w:val="0"/>
        <w:adjustRightInd w:val="0"/>
        <w:rPr>
          <w:rFonts w:asciiTheme="minorHAnsi" w:hAnsiTheme="minorHAnsi" w:cs="FairfieldLH-Light"/>
          <w:lang w:eastAsia="zh-CN"/>
        </w:rPr>
      </w:pPr>
      <w:r>
        <w:rPr>
          <w:rFonts w:asciiTheme="minorHAnsi" w:hAnsiTheme="minorHAnsi" w:cs="FairfieldLH-Light"/>
          <w:lang w:eastAsia="zh-CN"/>
        </w:rPr>
        <w:t xml:space="preserve">• The </w:t>
      </w:r>
      <w:r w:rsidR="00765B94" w:rsidRPr="00377010">
        <w:rPr>
          <w:rFonts w:asciiTheme="minorHAnsi" w:hAnsiTheme="minorHAnsi" w:cs="FairfieldLH-Light"/>
          <w:lang w:eastAsia="zh-CN"/>
        </w:rPr>
        <w:t xml:space="preserve">staff </w:t>
      </w:r>
      <w:r>
        <w:rPr>
          <w:rFonts w:asciiTheme="minorHAnsi" w:hAnsiTheme="minorHAnsi" w:cs="FairfieldLH-Light"/>
          <w:lang w:eastAsia="zh-CN"/>
        </w:rPr>
        <w:t>are motivated to take on whole school and individual professional learning to increase the purposeful and relevant use of technology into teaching and learning within our classrooms.</w:t>
      </w:r>
    </w:p>
    <w:p w:rsidR="00765B94" w:rsidRDefault="00765B94" w:rsidP="00765B94">
      <w:pPr>
        <w:autoSpaceDE w:val="0"/>
        <w:autoSpaceDN w:val="0"/>
        <w:adjustRightInd w:val="0"/>
        <w:rPr>
          <w:rFonts w:asciiTheme="minorHAnsi" w:hAnsiTheme="minorHAnsi" w:cs="FairfieldLH-Light"/>
          <w:lang w:eastAsia="zh-CN"/>
        </w:rPr>
      </w:pPr>
      <w:r w:rsidRPr="00377010">
        <w:rPr>
          <w:rFonts w:asciiTheme="minorHAnsi" w:hAnsiTheme="minorHAnsi" w:cs="FairfieldLH-Light"/>
          <w:lang w:eastAsia="zh-CN"/>
        </w:rPr>
        <w:t xml:space="preserve">• </w:t>
      </w:r>
      <w:r w:rsidR="006143EF">
        <w:rPr>
          <w:rFonts w:asciiTheme="minorHAnsi" w:hAnsiTheme="minorHAnsi" w:cs="FairfieldLH-Light"/>
          <w:lang w:eastAsia="zh-CN"/>
        </w:rPr>
        <w:t>Over the next few years as we engage further with technology our goal is to ensure t</w:t>
      </w:r>
      <w:r w:rsidRPr="00377010">
        <w:rPr>
          <w:rFonts w:asciiTheme="minorHAnsi" w:hAnsiTheme="minorHAnsi" w:cs="FairfieldLH-Light"/>
          <w:lang w:eastAsia="zh-CN"/>
        </w:rPr>
        <w:t xml:space="preserve">he teaching and learning conducted with technologies </w:t>
      </w:r>
      <w:r w:rsidR="006143EF">
        <w:rPr>
          <w:rFonts w:asciiTheme="minorHAnsi" w:hAnsiTheme="minorHAnsi" w:cs="FairfieldLH-Light"/>
          <w:lang w:eastAsia="zh-CN"/>
        </w:rPr>
        <w:t>will meet</w:t>
      </w:r>
      <w:r w:rsidRPr="00377010">
        <w:rPr>
          <w:rFonts w:asciiTheme="minorHAnsi" w:hAnsiTheme="minorHAnsi" w:cs="FairfieldLH-Light"/>
          <w:lang w:eastAsia="zh-CN"/>
        </w:rPr>
        <w:t xml:space="preserve"> the needs of students and</w:t>
      </w:r>
      <w:r w:rsidR="006143EF">
        <w:rPr>
          <w:rFonts w:asciiTheme="minorHAnsi" w:hAnsiTheme="minorHAnsi" w:cs="FairfieldLH-Light"/>
          <w:lang w:eastAsia="zh-CN"/>
        </w:rPr>
        <w:t xml:space="preserve"> be </w:t>
      </w:r>
      <w:r w:rsidRPr="00377010">
        <w:rPr>
          <w:rFonts w:asciiTheme="minorHAnsi" w:hAnsiTheme="minorHAnsi" w:cs="FairfieldLH-Light"/>
          <w:lang w:eastAsia="zh-CN"/>
        </w:rPr>
        <w:t>consistent with local, state and national goals.</w:t>
      </w:r>
    </w:p>
    <w:p w:rsidR="0083069C" w:rsidRPr="00377010" w:rsidRDefault="0083069C" w:rsidP="00765B94">
      <w:pPr>
        <w:autoSpaceDE w:val="0"/>
        <w:autoSpaceDN w:val="0"/>
        <w:adjustRightInd w:val="0"/>
        <w:rPr>
          <w:rFonts w:asciiTheme="minorHAnsi" w:hAnsiTheme="minorHAnsi" w:cs="FairfieldLH-Light"/>
          <w:lang w:eastAsia="zh-CN"/>
        </w:rPr>
      </w:pPr>
    </w:p>
    <w:p w:rsidR="0083069C" w:rsidRDefault="0083069C" w:rsidP="0083069C">
      <w:pPr>
        <w:jc w:val="both"/>
        <w:rPr>
          <w:rFonts w:asciiTheme="minorHAnsi" w:hAnsiTheme="minorHAnsi" w:cs="FairfieldLH-Light"/>
          <w:lang w:eastAsia="zh-CN"/>
        </w:rPr>
      </w:pPr>
      <w:r>
        <w:rPr>
          <w:rFonts w:asciiTheme="minorHAnsi" w:hAnsiTheme="minorHAnsi" w:cs="FairfieldLH-Light"/>
          <w:lang w:eastAsia="zh-CN"/>
        </w:rPr>
        <w:t>Our school Situational Analysis ensures that all stakeholders have a genuine voice as we write our vision and directions (School Plan) for the next 3 years.</w:t>
      </w:r>
    </w:p>
    <w:p w:rsidR="0083069C" w:rsidRPr="006143EF" w:rsidRDefault="0083069C" w:rsidP="0083069C">
      <w:pPr>
        <w:jc w:val="both"/>
        <w:rPr>
          <w:rFonts w:asciiTheme="minorHAnsi" w:hAnsiTheme="minorHAnsi" w:cs="FairfieldLH-Light"/>
          <w:lang w:eastAsia="zh-CN"/>
        </w:rPr>
      </w:pPr>
    </w:p>
    <w:p w:rsidR="006143EF" w:rsidRDefault="006143EF" w:rsidP="00765B94">
      <w:pPr>
        <w:jc w:val="both"/>
        <w:rPr>
          <w:rFonts w:asciiTheme="minorHAnsi" w:hAnsiTheme="minorHAnsi" w:cs="FairfieldLH-Light"/>
          <w:lang w:eastAsia="zh-CN"/>
        </w:rPr>
      </w:pPr>
      <w:r>
        <w:rPr>
          <w:rFonts w:asciiTheme="minorHAnsi" w:hAnsiTheme="minorHAnsi" w:cs="FairfieldLH-Light"/>
          <w:lang w:eastAsia="zh-CN"/>
        </w:rPr>
        <w:t>• At Bangalow PS there is a strong and mutually supportive relationship</w:t>
      </w:r>
      <w:r w:rsidR="00765B94" w:rsidRPr="00377010">
        <w:rPr>
          <w:rFonts w:asciiTheme="minorHAnsi" w:hAnsiTheme="minorHAnsi" w:cs="FairfieldLH-Light"/>
          <w:lang w:eastAsia="zh-CN"/>
        </w:rPr>
        <w:t xml:space="preserve"> among</w:t>
      </w:r>
      <w:r>
        <w:rPr>
          <w:rFonts w:asciiTheme="minorHAnsi" w:hAnsiTheme="minorHAnsi" w:cs="FairfieldLH-Light"/>
          <w:lang w:eastAsia="zh-CN"/>
        </w:rPr>
        <w:t>st</w:t>
      </w:r>
      <w:r w:rsidR="00765B94" w:rsidRPr="00377010">
        <w:rPr>
          <w:rFonts w:asciiTheme="minorHAnsi" w:hAnsiTheme="minorHAnsi" w:cs="FairfieldLH-Light"/>
          <w:lang w:eastAsia="zh-CN"/>
        </w:rPr>
        <w:t xml:space="preserve"> the staff, parents and students</w:t>
      </w:r>
      <w:r>
        <w:rPr>
          <w:rFonts w:asciiTheme="minorHAnsi" w:hAnsiTheme="minorHAnsi" w:cs="FairfieldLH-Light"/>
          <w:lang w:eastAsia="zh-CN"/>
        </w:rPr>
        <w:t>.</w:t>
      </w:r>
    </w:p>
    <w:p w:rsidR="008A032B" w:rsidRDefault="008A032B" w:rsidP="00765B94">
      <w:pPr>
        <w:jc w:val="both"/>
        <w:rPr>
          <w:rFonts w:asciiTheme="minorHAnsi" w:hAnsiTheme="minorHAnsi" w:cs="FairfieldLH-Light"/>
          <w:lang w:eastAsia="zh-CN"/>
        </w:rPr>
      </w:pPr>
    </w:p>
    <w:p w:rsidR="008A032B" w:rsidRDefault="008A032B" w:rsidP="00765B94">
      <w:pPr>
        <w:jc w:val="both"/>
        <w:rPr>
          <w:rFonts w:asciiTheme="minorHAnsi" w:hAnsiTheme="minorHAnsi" w:cs="FairfieldLH-Light"/>
          <w:lang w:eastAsia="zh-CN"/>
        </w:rPr>
      </w:pPr>
      <w:r w:rsidRPr="007B4A41">
        <w:rPr>
          <w:rFonts w:asciiTheme="minorHAnsi" w:hAnsiTheme="minorHAnsi" w:cs="FairfieldLH-Light"/>
          <w:b/>
          <w:lang w:eastAsia="zh-CN"/>
        </w:rPr>
        <w:t>Thanks so much to the support of our P &amp; C Association</w:t>
      </w:r>
      <w:r>
        <w:rPr>
          <w:rFonts w:asciiTheme="minorHAnsi" w:hAnsiTheme="minorHAnsi" w:cs="FairfieldLH-Light"/>
          <w:lang w:eastAsia="zh-CN"/>
        </w:rPr>
        <w:t xml:space="preserve"> the school has just </w:t>
      </w:r>
      <w:r w:rsidR="005A3E1E">
        <w:rPr>
          <w:rFonts w:asciiTheme="minorHAnsi" w:hAnsiTheme="minorHAnsi" w:cs="FairfieldLH-Light"/>
          <w:lang w:eastAsia="zh-CN"/>
        </w:rPr>
        <w:t xml:space="preserve">received </w:t>
      </w:r>
      <w:r w:rsidRPr="007B4A41">
        <w:rPr>
          <w:rFonts w:asciiTheme="minorHAnsi" w:hAnsiTheme="minorHAnsi" w:cs="FairfieldLH-Light"/>
          <w:b/>
          <w:lang w:eastAsia="zh-CN"/>
        </w:rPr>
        <w:t xml:space="preserve">a class set of 15 DEC laptops </w:t>
      </w:r>
      <w:r>
        <w:rPr>
          <w:rFonts w:asciiTheme="minorHAnsi" w:hAnsiTheme="minorHAnsi" w:cs="FairfieldLH-Light"/>
          <w:lang w:eastAsia="zh-CN"/>
        </w:rPr>
        <w:t>which will allow all students within the class to access technology for collaboration, creativity, communication and critical thinking. We are currently looking for grants to increase this to a full class set of 30 DEC laptops.</w:t>
      </w:r>
    </w:p>
    <w:p w:rsidR="006143EF" w:rsidRDefault="006143EF" w:rsidP="006143EF">
      <w:pPr>
        <w:jc w:val="both"/>
        <w:rPr>
          <w:rFonts w:asciiTheme="minorHAnsi" w:hAnsiTheme="minorHAnsi" w:cs="FairfieldLH-Light"/>
          <w:lang w:eastAsia="zh-CN"/>
        </w:rPr>
      </w:pPr>
    </w:p>
    <w:p w:rsidR="00256590" w:rsidRPr="0083069C" w:rsidRDefault="0083069C">
      <w:pPr>
        <w:rPr>
          <w:rFonts w:asciiTheme="minorHAnsi" w:hAnsiTheme="minorHAnsi" w:cs="FairfieldLH-Light"/>
          <w:b/>
          <w:i/>
          <w:lang w:eastAsia="zh-CN"/>
        </w:rPr>
      </w:pPr>
      <w:r w:rsidRPr="0083069C">
        <w:rPr>
          <w:rFonts w:asciiTheme="minorHAnsi" w:hAnsiTheme="minorHAnsi" w:cs="FairfieldLH-Light"/>
          <w:b/>
          <w:i/>
          <w:lang w:eastAsia="zh-CN"/>
        </w:rPr>
        <w:t>Next week I shall provide information on the 2</w:t>
      </w:r>
      <w:r w:rsidRPr="0083069C">
        <w:rPr>
          <w:rFonts w:asciiTheme="minorHAnsi" w:hAnsiTheme="minorHAnsi" w:cs="FairfieldLH-Light"/>
          <w:b/>
          <w:i/>
          <w:vertAlign w:val="superscript"/>
          <w:lang w:eastAsia="zh-CN"/>
        </w:rPr>
        <w:t>nd</w:t>
      </w:r>
      <w:r w:rsidRPr="0083069C">
        <w:rPr>
          <w:rFonts w:asciiTheme="minorHAnsi" w:hAnsiTheme="minorHAnsi" w:cs="FairfieldLH-Light"/>
          <w:b/>
          <w:i/>
          <w:lang w:eastAsia="zh-CN"/>
        </w:rPr>
        <w:t xml:space="preserve"> Influence- the introduction of the Australian Curriculum which has 21</w:t>
      </w:r>
      <w:r w:rsidRPr="0083069C">
        <w:rPr>
          <w:rFonts w:asciiTheme="minorHAnsi" w:hAnsiTheme="minorHAnsi" w:cs="FairfieldLH-Light"/>
          <w:b/>
          <w:i/>
          <w:vertAlign w:val="superscript"/>
          <w:lang w:eastAsia="zh-CN"/>
        </w:rPr>
        <w:t>st</w:t>
      </w:r>
      <w:r w:rsidRPr="0083069C">
        <w:rPr>
          <w:rFonts w:asciiTheme="minorHAnsi" w:hAnsiTheme="minorHAnsi" w:cs="FairfieldLH-Light"/>
          <w:b/>
          <w:i/>
          <w:lang w:eastAsia="zh-CN"/>
        </w:rPr>
        <w:t xml:space="preserve"> century learning embedded into each core area of learning.</w:t>
      </w:r>
    </w:p>
    <w:p w:rsidR="0083069C" w:rsidRPr="00377010" w:rsidRDefault="0083069C">
      <w:pPr>
        <w:rPr>
          <w:rFonts w:asciiTheme="minorHAnsi" w:hAnsiTheme="minorHAnsi"/>
        </w:rPr>
      </w:pPr>
    </w:p>
    <w:p w:rsidR="000703F1" w:rsidRPr="00377010" w:rsidRDefault="000703F1">
      <w:pPr>
        <w:rPr>
          <w:rFonts w:asciiTheme="minorHAnsi" w:hAnsiTheme="minorHAnsi"/>
        </w:rPr>
      </w:pPr>
      <w:r w:rsidRPr="00377010">
        <w:rPr>
          <w:rFonts w:asciiTheme="minorHAnsi" w:hAnsiTheme="minorHAnsi"/>
        </w:rPr>
        <w:t>Kind regards</w:t>
      </w:r>
    </w:p>
    <w:p w:rsidR="000703F1" w:rsidRPr="00377010" w:rsidRDefault="000703F1">
      <w:pPr>
        <w:rPr>
          <w:rFonts w:asciiTheme="minorHAnsi" w:hAnsiTheme="minorHAnsi"/>
        </w:rPr>
      </w:pPr>
      <w:r w:rsidRPr="00377010">
        <w:rPr>
          <w:rFonts w:asciiTheme="minorHAnsi" w:hAnsiTheme="minorHAnsi"/>
        </w:rPr>
        <w:t>Susie Boyle</w:t>
      </w:r>
    </w:p>
    <w:p w:rsidR="00D96FDC" w:rsidRPr="00D96FDC" w:rsidRDefault="000703F1">
      <w:pPr>
        <w:rPr>
          <w:rFonts w:asciiTheme="minorHAnsi" w:hAnsiTheme="minorHAnsi"/>
        </w:rPr>
      </w:pPr>
      <w:r w:rsidRPr="00377010">
        <w:rPr>
          <w:rFonts w:asciiTheme="minorHAnsi" w:hAnsiTheme="minorHAnsi"/>
        </w:rPr>
        <w:t>Prin</w:t>
      </w:r>
      <w:r w:rsidR="00A33478">
        <w:rPr>
          <w:rFonts w:asciiTheme="minorHAnsi" w:hAnsiTheme="minorHAnsi"/>
        </w:rPr>
        <w:t>cipal</w:t>
      </w:r>
    </w:p>
    <w:sectPr w:rsidR="00D96FDC" w:rsidRPr="00D96FDC" w:rsidSect="00FA52E5">
      <w:pgSz w:w="11900" w:h="16840"/>
      <w:pgMar w:top="567" w:right="567" w:bottom="426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irfieldLH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0A2A"/>
    <w:multiLevelType w:val="hybridMultilevel"/>
    <w:tmpl w:val="67463FEA"/>
    <w:lvl w:ilvl="0" w:tplc="E0C8E6F2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3361C"/>
    <w:multiLevelType w:val="hybridMultilevel"/>
    <w:tmpl w:val="4B6A98F6"/>
    <w:lvl w:ilvl="0" w:tplc="5532F47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A0851"/>
    <w:multiLevelType w:val="hybridMultilevel"/>
    <w:tmpl w:val="3B520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F5399"/>
    <w:multiLevelType w:val="hybridMultilevel"/>
    <w:tmpl w:val="B464ED7E"/>
    <w:lvl w:ilvl="0" w:tplc="7A8E1CA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FairfieldLH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03913"/>
    <w:rsid w:val="0003130E"/>
    <w:rsid w:val="00047EFE"/>
    <w:rsid w:val="00055C5B"/>
    <w:rsid w:val="000703F1"/>
    <w:rsid w:val="00077404"/>
    <w:rsid w:val="000A61C2"/>
    <w:rsid w:val="000B7169"/>
    <w:rsid w:val="0010332D"/>
    <w:rsid w:val="00145877"/>
    <w:rsid w:val="001A0531"/>
    <w:rsid w:val="001D3468"/>
    <w:rsid w:val="001E36B5"/>
    <w:rsid w:val="001E47C6"/>
    <w:rsid w:val="00206393"/>
    <w:rsid w:val="00242C82"/>
    <w:rsid w:val="00256590"/>
    <w:rsid w:val="0031401B"/>
    <w:rsid w:val="00333C74"/>
    <w:rsid w:val="0035198E"/>
    <w:rsid w:val="00351CE2"/>
    <w:rsid w:val="003673C3"/>
    <w:rsid w:val="00377010"/>
    <w:rsid w:val="0038231D"/>
    <w:rsid w:val="0038495F"/>
    <w:rsid w:val="00395C0C"/>
    <w:rsid w:val="003C4126"/>
    <w:rsid w:val="00477D21"/>
    <w:rsid w:val="004F0BBD"/>
    <w:rsid w:val="00513EB5"/>
    <w:rsid w:val="005A3E1E"/>
    <w:rsid w:val="00611794"/>
    <w:rsid w:val="006143EF"/>
    <w:rsid w:val="00661ADE"/>
    <w:rsid w:val="006A24EE"/>
    <w:rsid w:val="00765B94"/>
    <w:rsid w:val="00795EB2"/>
    <w:rsid w:val="007B4A41"/>
    <w:rsid w:val="007C3F28"/>
    <w:rsid w:val="00803913"/>
    <w:rsid w:val="008123F4"/>
    <w:rsid w:val="0083069C"/>
    <w:rsid w:val="00862C8D"/>
    <w:rsid w:val="008A032B"/>
    <w:rsid w:val="00977B1F"/>
    <w:rsid w:val="009D6824"/>
    <w:rsid w:val="00A05538"/>
    <w:rsid w:val="00A33478"/>
    <w:rsid w:val="00A54F60"/>
    <w:rsid w:val="00A7605A"/>
    <w:rsid w:val="00A93C30"/>
    <w:rsid w:val="00AE651F"/>
    <w:rsid w:val="00BB2BDB"/>
    <w:rsid w:val="00C86573"/>
    <w:rsid w:val="00CA5E12"/>
    <w:rsid w:val="00D42296"/>
    <w:rsid w:val="00D77681"/>
    <w:rsid w:val="00D96FDC"/>
    <w:rsid w:val="00DC5450"/>
    <w:rsid w:val="00EC1280"/>
    <w:rsid w:val="00EC6BA7"/>
    <w:rsid w:val="00EE42E8"/>
    <w:rsid w:val="00F60D16"/>
    <w:rsid w:val="00F62F56"/>
    <w:rsid w:val="00F9333D"/>
    <w:rsid w:val="00FC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13"/>
    <w:pPr>
      <w:spacing w:after="0" w:line="240" w:lineRule="auto"/>
    </w:pPr>
    <w:rPr>
      <w:rFonts w:ascii="Century Gothic" w:hAnsi="Century 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1F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977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ngalow new">
  <a:themeElements>
    <a:clrScheme name="Bangalow new">
      <a:dk1>
        <a:sysClr val="windowText" lastClr="000000"/>
      </a:dk1>
      <a:lt1>
        <a:srgbClr val="34715B"/>
      </a:lt1>
      <a:dk2>
        <a:srgbClr val="5F8E7B"/>
      </a:dk2>
      <a:lt2>
        <a:srgbClr val="FFC322"/>
      </a:lt2>
      <a:accent1>
        <a:srgbClr val="8CAEA0"/>
      </a:accent1>
      <a:accent2>
        <a:srgbClr val="BED2C9"/>
      </a:accent2>
      <a:accent3>
        <a:srgbClr val="FFD065"/>
      </a:accent3>
      <a:accent4>
        <a:srgbClr val="FFDD95"/>
      </a:accent4>
      <a:accent5>
        <a:srgbClr val="FFECC7"/>
      </a:accent5>
      <a:accent6>
        <a:srgbClr val="204437"/>
      </a:accent6>
      <a:hlink>
        <a:srgbClr val="0B5394"/>
      </a:hlink>
      <a:folHlink>
        <a:srgbClr val="0BD0D9"/>
      </a:folHlink>
    </a:clrScheme>
    <a:fontScheme name="Bangalow new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- DET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Boyle</dc:creator>
  <cp:keywords/>
  <dc:description/>
  <cp:lastModifiedBy>Susie Boyle</cp:lastModifiedBy>
  <cp:revision>3</cp:revision>
  <cp:lastPrinted>2012-08-15T22:53:00Z</cp:lastPrinted>
  <dcterms:created xsi:type="dcterms:W3CDTF">2012-08-22T01:14:00Z</dcterms:created>
  <dcterms:modified xsi:type="dcterms:W3CDTF">2012-08-22T01:14:00Z</dcterms:modified>
</cp:coreProperties>
</file>